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A8" w:rsidRDefault="00FC50A8" w:rsidP="00FC50A8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Workshop: Faceted Stone Setting with Donna Carrion</w:t>
      </w:r>
    </w:p>
    <w:p w:rsidR="00FC50A8" w:rsidRDefault="00FC50A8" w:rsidP="00FC50A8">
      <w:pPr>
        <w:rPr>
          <w:rFonts w:ascii="Hansa" w:hAnsi="Hansa"/>
          <w:sz w:val="32"/>
        </w:rPr>
      </w:pPr>
      <w:r>
        <w:rPr>
          <w:rFonts w:ascii="Hansa" w:hAnsi="Hansa"/>
          <w:sz w:val="32"/>
        </w:rPr>
        <w:t>Sat / Sun Mar 14, 15      10am – 4p     Intermediate to Advanced</w:t>
      </w:r>
    </w:p>
    <w:p w:rsidR="00FC50A8" w:rsidRDefault="00FC50A8" w:rsidP="00FC50A8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Cs w:val="0"/>
          <w:sz w:val="24"/>
          <w:szCs w:val="24"/>
        </w:rPr>
      </w:pPr>
      <w:r>
        <w:rPr>
          <w:rFonts w:ascii="Helvetica" w:hAnsi="Helvetica"/>
          <w:bCs w:val="0"/>
          <w:sz w:val="24"/>
          <w:szCs w:val="24"/>
        </w:rPr>
        <w:t>Many of you will already have most of these items since we use them regularly in class.</w:t>
      </w:r>
    </w:p>
    <w:p w:rsidR="00FC50A8" w:rsidRDefault="00FC50A8" w:rsidP="00FC50A8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</w:rPr>
        <w:t>Where indicated the items are available at the Art Center the rest are available from RioGrande.com</w:t>
      </w: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5328"/>
        <w:gridCol w:w="1440"/>
        <w:gridCol w:w="3852"/>
      </w:tblGrid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sz w:val="24"/>
                <w:szCs w:val="24"/>
              </w:rPr>
              <w:t>Rio Grande Item #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bCs w:val="0"/>
                <w:sz w:val="24"/>
                <w:szCs w:val="24"/>
              </w:rPr>
              <w:t>Quantity / Notes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EVE Silicone Black Polisher, Medium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8" w:rsidRDefault="00FC50A8" w:rsidP="00270D52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  <w:r>
              <w:rPr>
                <w:rFonts w:ascii="Century Gothic" w:hAnsi="Century Gothic" w:cs="Helvetica"/>
                <w:sz w:val="22"/>
                <w:szCs w:val="22"/>
              </w:rPr>
              <w:t>33262110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Dedeco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Rio brands.  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 xml:space="preserve">Need 2 </w:t>
            </w:r>
            <w:proofErr w:type="spellStart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</w:tc>
      </w:tr>
      <w:tr w:rsidR="00FC50A8" w:rsidRPr="0047781A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Pr="0047781A" w:rsidRDefault="00FC50A8" w:rsidP="00270D52">
            <w:pPr>
              <w:shd w:val="clear" w:color="auto" w:fill="FFFFFF"/>
              <w:outlineLvl w:val="0"/>
              <w:rPr>
                <w:rFonts w:ascii="Century Gothic" w:eastAsia="Times New Roman" w:hAnsi="Century Gothic" w:cs="Helvetica"/>
                <w:kern w:val="36"/>
              </w:rPr>
            </w:pPr>
            <w:r w:rsidRPr="0047781A">
              <w:rPr>
                <w:rFonts w:ascii="Century Gothic" w:eastAsia="Times New Roman" w:hAnsi="Century Gothic" w:cs="Helvetica"/>
                <w:kern w:val="36"/>
              </w:rPr>
              <w:t>EVE Silicone Black Polisher, Medium</w:t>
            </w:r>
          </w:p>
          <w:p w:rsidR="00FC50A8" w:rsidRPr="0047781A" w:rsidRDefault="00FC50A8" w:rsidP="00270D52">
            <w:pPr>
              <w:shd w:val="clear" w:color="auto" w:fill="FFFFFF"/>
              <w:rPr>
                <w:rFonts w:ascii="Century Gothic" w:eastAsia="Times New Roman" w:hAnsi="Century Gothic" w:cs="Helvetica"/>
              </w:rPr>
            </w:pPr>
            <w:r w:rsidRPr="0047781A">
              <w:rPr>
                <w:rFonts w:ascii="Century Gothic" w:hAnsi="Century Gothic"/>
                <w:bCs/>
              </w:rPr>
              <w:t>(Pkg. of 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8" w:rsidRPr="0047781A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7781A">
              <w:rPr>
                <w:rFonts w:ascii="Century Gothic" w:hAnsi="Century Gothic" w:cs="Helvetica"/>
                <w:b w:val="0"/>
                <w:sz w:val="22"/>
                <w:szCs w:val="22"/>
              </w:rPr>
              <w:t>33262310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Dedeco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Rio brands.  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 xml:space="preserve">Need 2 </w:t>
            </w:r>
            <w:proofErr w:type="spellStart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Brown Tripoli Pre-Polishing Compound, Small Bar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3315012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9 oz. bar 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(6” x 2” x 1”)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Red Rouge Polishing Compound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331089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4 oz. tube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Nickel-Plated 1/16" Screw Mandrel 304, 3/32" Shank (Pkg. of 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2 pc.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Snap-On Mandrel 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(Pkg. of 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E.C. Moore Magnum Brass-Center Snap-On </w:t>
            </w:r>
          </w:p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Snap-Off Plastic-Backed Aluminum Oxide 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Sanding Disc, 220-Grit (Pkg. of 100)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337227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4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Stoddard Stiff Bristle Brush, Mounted </w:t>
            </w:r>
          </w:p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338403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Stoddard Extra-Soft Bristle Brush, Mounted</w:t>
            </w:r>
          </w:p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338400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Stiff Natural Bristle End Brush, Mounted</w:t>
            </w:r>
          </w:p>
          <w:p w:rsidR="00FC50A8" w:rsidRDefault="00FC50A8" w:rsidP="00270D52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A8" w:rsidRDefault="00FC50A8" w:rsidP="00270D52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338508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FC50A8" w:rsidTr="00270D52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Soft Natural Bristle End Brush, Mounted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338509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FC50A8" w:rsidRDefault="00FC50A8" w:rsidP="00270D5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</w:tbl>
    <w:p w:rsidR="00FC50A8" w:rsidRDefault="00FC50A8" w:rsidP="00FC50A8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sz w:val="24"/>
          <w:szCs w:val="24"/>
        </w:rPr>
      </w:pPr>
    </w:p>
    <w:p w:rsidR="00FC50A8" w:rsidRDefault="00FC50A8" w:rsidP="00FC50A8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 xml:space="preserve">Supply list </w:t>
      </w:r>
      <w:r>
        <w:rPr>
          <w:rFonts w:ascii="Century Gothic" w:hAnsi="Century Gothic"/>
          <w:sz w:val="28"/>
        </w:rPr>
        <w:t xml:space="preserve">        </w:t>
      </w:r>
    </w:p>
    <w:p w:rsidR="00FC50A8" w:rsidRPr="00216D37" w:rsidRDefault="00FC50A8" w:rsidP="00FC50A8">
      <w:pPr>
        <w:spacing w:after="0"/>
        <w:rPr>
          <w:rFonts w:ascii="Century Gothic" w:hAnsi="Century Gothic"/>
          <w:i/>
          <w:sz w:val="28"/>
        </w:rPr>
      </w:pPr>
      <w:r w:rsidRPr="00216D37">
        <w:rPr>
          <w:rFonts w:ascii="Calibri" w:hAnsi="Calibri" w:cs="Calibri"/>
          <w:i/>
          <w:sz w:val="32"/>
        </w:rPr>
        <w:t xml:space="preserve">I will have </w:t>
      </w:r>
      <w:r w:rsidR="00887B30" w:rsidRPr="00216D37">
        <w:rPr>
          <w:rFonts w:ascii="Calibri" w:hAnsi="Calibri" w:cs="Calibri"/>
          <w:i/>
          <w:sz w:val="32"/>
        </w:rPr>
        <w:t xml:space="preserve">kits for sale </w:t>
      </w:r>
      <w:r w:rsidRPr="00216D37">
        <w:rPr>
          <w:rFonts w:ascii="Calibri" w:hAnsi="Calibri" w:cs="Calibri"/>
          <w:i/>
          <w:sz w:val="32"/>
        </w:rPr>
        <w:t>$</w:t>
      </w:r>
      <w:r w:rsidR="00887B30" w:rsidRPr="00216D37">
        <w:rPr>
          <w:rFonts w:ascii="Calibri" w:hAnsi="Calibri" w:cs="Calibri"/>
          <w:i/>
          <w:sz w:val="32"/>
        </w:rPr>
        <w:t>50</w:t>
      </w:r>
      <w:r w:rsidRPr="00216D37">
        <w:rPr>
          <w:rFonts w:ascii="Calibri" w:hAnsi="Calibri" w:cs="Calibri"/>
          <w:i/>
          <w:sz w:val="32"/>
        </w:rPr>
        <w:t xml:space="preserve"> each.</w:t>
      </w:r>
      <w:r w:rsidR="00887B30" w:rsidRPr="00216D37">
        <w:rPr>
          <w:rFonts w:ascii="Calibri" w:hAnsi="Calibri" w:cs="Calibri"/>
          <w:i/>
          <w:sz w:val="32"/>
        </w:rPr>
        <w:t xml:space="preserve"> They will include settings, stones and metal to make a pendant. </w:t>
      </w:r>
    </w:p>
    <w:p w:rsidR="00216D37" w:rsidRDefault="00216D37" w:rsidP="00216D37">
      <w:pPr>
        <w:spacing w:after="0"/>
        <w:rPr>
          <w:sz w:val="32"/>
        </w:rPr>
      </w:pPr>
      <w:r>
        <w:rPr>
          <w:sz w:val="32"/>
        </w:rPr>
        <w:t xml:space="preserve">Sanding sticks 320 &amp; 400 grit </w:t>
      </w:r>
    </w:p>
    <w:p w:rsidR="00216D37" w:rsidRDefault="00216D37" w:rsidP="00216D37">
      <w:pPr>
        <w:spacing w:after="0"/>
        <w:rPr>
          <w:sz w:val="32"/>
        </w:rPr>
      </w:pPr>
      <w:r w:rsidRPr="0070686E">
        <w:rPr>
          <w:rFonts w:cstheme="minorHAnsi"/>
          <w:sz w:val="32"/>
        </w:rPr>
        <w:t>Jeweler’s saw</w:t>
      </w:r>
      <w:r w:rsidRPr="0070686E">
        <w:rPr>
          <w:sz w:val="32"/>
        </w:rPr>
        <w:t xml:space="preserve"> </w:t>
      </w:r>
      <w:r>
        <w:rPr>
          <w:sz w:val="32"/>
        </w:rPr>
        <w:t xml:space="preserve">with # 1/0 </w:t>
      </w:r>
      <w:proofErr w:type="spellStart"/>
      <w:r>
        <w:rPr>
          <w:sz w:val="32"/>
        </w:rPr>
        <w:t>sawblades</w:t>
      </w:r>
      <w:proofErr w:type="spellEnd"/>
      <w:r>
        <w:rPr>
          <w:sz w:val="32"/>
        </w:rPr>
        <w:t xml:space="preserve">. Dust mask. </w:t>
      </w:r>
    </w:p>
    <w:p w:rsidR="00216D37" w:rsidRDefault="00216D37" w:rsidP="00216D37">
      <w:pPr>
        <w:spacing w:after="0"/>
        <w:rPr>
          <w:sz w:val="32"/>
        </w:rPr>
      </w:pPr>
      <w:r>
        <w:rPr>
          <w:sz w:val="32"/>
        </w:rPr>
        <w:t>Solder pick &amp; Solder (Hard, Medium, Easy and Extra Easy)</w:t>
      </w:r>
    </w:p>
    <w:p w:rsidR="00216D37" w:rsidRDefault="00216D37" w:rsidP="00216D37">
      <w:pPr>
        <w:spacing w:after="0"/>
        <w:rPr>
          <w:sz w:val="32"/>
        </w:rPr>
      </w:pPr>
      <w:proofErr w:type="gramStart"/>
      <w:r>
        <w:rPr>
          <w:sz w:val="32"/>
        </w:rPr>
        <w:t>Pencil, Sketchbook, Notebook, Pen and an Ultra fine Sharpie.</w:t>
      </w:r>
      <w:proofErr w:type="gramEnd"/>
      <w:r>
        <w:rPr>
          <w:sz w:val="32"/>
        </w:rPr>
        <w:t xml:space="preserve"> </w:t>
      </w:r>
    </w:p>
    <w:p w:rsidR="00216D37" w:rsidRDefault="00216D37" w:rsidP="00216D37">
      <w:pPr>
        <w:spacing w:after="0"/>
        <w:rPr>
          <w:rFonts w:cstheme="minorHAnsi"/>
          <w:sz w:val="32"/>
        </w:rPr>
      </w:pPr>
      <w:proofErr w:type="gramStart"/>
      <w:r>
        <w:rPr>
          <w:sz w:val="32"/>
        </w:rPr>
        <w:t xml:space="preserve">Flexible shaft tools &amp; </w:t>
      </w:r>
      <w:r w:rsidRPr="00887B30">
        <w:rPr>
          <w:rFonts w:cstheme="minorHAnsi"/>
          <w:sz w:val="32"/>
        </w:rPr>
        <w:t>Polishing Supplies.</w:t>
      </w:r>
      <w:proofErr w:type="gramEnd"/>
    </w:p>
    <w:p w:rsidR="00216D37" w:rsidRDefault="00216D37" w:rsidP="00216D37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Magnifiers****** (if you have both an opti-visor and other clip on magnifiers please bring them both as you may find it useful)</w:t>
      </w:r>
    </w:p>
    <w:p w:rsidR="00216D37" w:rsidRDefault="00216D37" w:rsidP="00216D37">
      <w:pPr>
        <w:spacing w:after="0"/>
        <w:rPr>
          <w:rFonts w:cstheme="minorHAnsi"/>
          <w:sz w:val="32"/>
        </w:rPr>
      </w:pPr>
      <w:proofErr w:type="gramStart"/>
      <w:r>
        <w:rPr>
          <w:rFonts w:cstheme="minorHAnsi"/>
          <w:sz w:val="32"/>
        </w:rPr>
        <w:t>Center punch.</w:t>
      </w:r>
      <w:proofErr w:type="gramEnd"/>
      <w:r>
        <w:rPr>
          <w:rFonts w:cstheme="minorHAnsi"/>
          <w:sz w:val="32"/>
        </w:rPr>
        <w:t xml:space="preserve"> </w:t>
      </w:r>
    </w:p>
    <w:p w:rsidR="00216D37" w:rsidRDefault="00216D37" w:rsidP="00216D37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Drill bits #51 (I will bring some also)</w:t>
      </w:r>
    </w:p>
    <w:p w:rsidR="00887B30" w:rsidRDefault="00887B30" w:rsidP="00887B30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lastRenderedPageBreak/>
        <w:t>Workshop: Faceted Stone Setting with Donna Carrion</w:t>
      </w:r>
    </w:p>
    <w:p w:rsidR="00887B30" w:rsidRDefault="00887B30" w:rsidP="00887B30">
      <w:pPr>
        <w:rPr>
          <w:rFonts w:ascii="Hansa" w:hAnsi="Hansa"/>
          <w:sz w:val="32"/>
        </w:rPr>
      </w:pPr>
      <w:r>
        <w:rPr>
          <w:rFonts w:ascii="Hansa" w:hAnsi="Hansa"/>
          <w:sz w:val="32"/>
        </w:rPr>
        <w:t>Sat / Sun Mar 14, 15      10am – 4p     Intermediate to Advanced</w:t>
      </w:r>
    </w:p>
    <w:p w:rsidR="00FC50A8" w:rsidRDefault="00FC50A8" w:rsidP="00FC50A8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>Supply list continued</w:t>
      </w:r>
      <w:r>
        <w:rPr>
          <w:rFonts w:ascii="Century Gothic" w:hAnsi="Century Gothic"/>
          <w:sz w:val="28"/>
        </w:rPr>
        <w:t xml:space="preserve">        </w:t>
      </w:r>
    </w:p>
    <w:p w:rsidR="00216D37" w:rsidRDefault="00216D37" w:rsidP="00887B30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Ball burs &amp; Setting burs (if you have them)</w:t>
      </w:r>
    </w:p>
    <w:p w:rsidR="00887B30" w:rsidRDefault="00216D37" w:rsidP="00887B30">
      <w:pPr>
        <w:spacing w:after="0"/>
        <w:rPr>
          <w:rFonts w:cstheme="minorHAnsi"/>
          <w:sz w:val="32"/>
        </w:rPr>
      </w:pPr>
      <w:proofErr w:type="gramStart"/>
      <w:r>
        <w:rPr>
          <w:rFonts w:cstheme="minorHAnsi"/>
          <w:sz w:val="32"/>
        </w:rPr>
        <w:t>Dividers.</w:t>
      </w:r>
      <w:proofErr w:type="gramEnd"/>
      <w:r>
        <w:rPr>
          <w:rFonts w:cstheme="minorHAnsi"/>
          <w:sz w:val="32"/>
        </w:rPr>
        <w:t xml:space="preserve"> </w:t>
      </w:r>
      <w:proofErr w:type="gramStart"/>
      <w:r>
        <w:rPr>
          <w:rFonts w:cstheme="minorHAnsi"/>
          <w:sz w:val="32"/>
        </w:rPr>
        <w:t>Calipers.</w:t>
      </w:r>
      <w:proofErr w:type="gramEnd"/>
      <w:r>
        <w:rPr>
          <w:rFonts w:cstheme="minorHAnsi"/>
          <w:sz w:val="32"/>
        </w:rPr>
        <w:t xml:space="preserve"> </w:t>
      </w:r>
    </w:p>
    <w:p w:rsidR="00216D37" w:rsidRPr="00887B30" w:rsidRDefault="00216D37" w:rsidP="00887B30">
      <w:pPr>
        <w:spacing w:after="0"/>
        <w:rPr>
          <w:rFonts w:cstheme="minorHAnsi"/>
          <w:sz w:val="32"/>
        </w:rPr>
      </w:pPr>
    </w:p>
    <w:p w:rsidR="00FC50A8" w:rsidRDefault="00FC50A8" w:rsidP="00FC50A8">
      <w:pPr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>Class Description</w:t>
      </w:r>
    </w:p>
    <w:p w:rsidR="00FE50F5" w:rsidRPr="00887B30" w:rsidRDefault="008B78BF" w:rsidP="00FE50F5">
      <w:pPr>
        <w:rPr>
          <w:rFonts w:ascii="Century Gothic" w:hAnsi="Century Gothic"/>
        </w:rPr>
      </w:pPr>
      <w:r w:rsidRPr="00887B30">
        <w:rPr>
          <w:rFonts w:ascii="Century Gothic" w:hAnsi="Century Gothic"/>
        </w:rPr>
        <w:t>The focus of this workshop is learning how to select both pre-notched and standard stone setting</w:t>
      </w:r>
      <w:r w:rsidR="001B6305" w:rsidRPr="00887B30">
        <w:rPr>
          <w:rFonts w:ascii="Century Gothic" w:hAnsi="Century Gothic"/>
        </w:rPr>
        <w:t>s</w:t>
      </w:r>
      <w:r w:rsidRPr="00887B30">
        <w:rPr>
          <w:rFonts w:ascii="Century Gothic" w:hAnsi="Century Gothic"/>
        </w:rPr>
        <w:t xml:space="preserve"> for faceted stones. </w:t>
      </w:r>
      <w:r w:rsidR="001B6305" w:rsidRPr="00887B30">
        <w:rPr>
          <w:rFonts w:ascii="Century Gothic" w:hAnsi="Century Gothic"/>
        </w:rPr>
        <w:t xml:space="preserve">I will demonstrate how to set your stones for a professional result. </w:t>
      </w:r>
      <w:r w:rsidR="00FE50F5" w:rsidRPr="00887B30">
        <w:rPr>
          <w:rFonts w:ascii="Century Gothic" w:hAnsi="Century Gothic"/>
        </w:rPr>
        <w:t xml:space="preserve">Please </w:t>
      </w:r>
      <w:r w:rsidR="001B6305" w:rsidRPr="00887B30">
        <w:rPr>
          <w:rFonts w:ascii="Century Gothic" w:hAnsi="Century Gothic"/>
        </w:rPr>
        <w:t>note a $50 kit will be available for each student</w:t>
      </w:r>
      <w:r w:rsidR="00FE50F5" w:rsidRPr="00887B30">
        <w:rPr>
          <w:rFonts w:ascii="Century Gothic" w:hAnsi="Century Gothic"/>
        </w:rPr>
        <w:t>.</w:t>
      </w:r>
      <w:r w:rsidR="001B6305" w:rsidRPr="00887B30">
        <w:rPr>
          <w:rFonts w:ascii="Century Gothic" w:hAnsi="Century Gothic"/>
        </w:rPr>
        <w:t xml:space="preserve"> It will include all of the settings, stones and metal for this workshop. Please bring your hand tools, flexible shaft supplies and magnifiers. </w:t>
      </w:r>
      <w:r w:rsidR="00AA665F" w:rsidRPr="00887B30">
        <w:rPr>
          <w:rFonts w:ascii="Century Gothic" w:hAnsi="Century Gothic"/>
        </w:rPr>
        <w:t xml:space="preserve">Please note that we will be making a pendant. </w:t>
      </w:r>
      <w:r w:rsidR="00FE50F5" w:rsidRPr="00887B30">
        <w:rPr>
          <w:rFonts w:ascii="Century Gothic" w:hAnsi="Century Gothic"/>
        </w:rPr>
        <w:t>For safety</w:t>
      </w:r>
      <w:r w:rsidR="001B6305" w:rsidRPr="00887B30">
        <w:rPr>
          <w:rFonts w:ascii="Century Gothic" w:hAnsi="Century Gothic"/>
        </w:rPr>
        <w:t xml:space="preserve"> reasons</w:t>
      </w:r>
      <w:r w:rsidR="00FE50F5" w:rsidRPr="00887B30">
        <w:rPr>
          <w:rFonts w:ascii="Century Gothic" w:hAnsi="Century Gothic"/>
        </w:rPr>
        <w:t xml:space="preserve"> open toe shoes are not permitted. </w:t>
      </w:r>
      <w:r w:rsidR="00AA665F" w:rsidRPr="00887B30">
        <w:rPr>
          <w:rFonts w:ascii="Century Gothic" w:hAnsi="Century Gothic"/>
        </w:rPr>
        <w:t>T</w:t>
      </w:r>
      <w:r w:rsidR="00FE50F5" w:rsidRPr="00887B30">
        <w:rPr>
          <w:rFonts w:ascii="Century Gothic" w:hAnsi="Century Gothic"/>
        </w:rPr>
        <w:t>his class includes a 1/2 lunch break.</w:t>
      </w:r>
    </w:p>
    <w:p w:rsidR="00E44252" w:rsidRPr="00E44252" w:rsidRDefault="00E44252" w:rsidP="00E44252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333333"/>
          <w:sz w:val="44"/>
          <w:szCs w:val="44"/>
        </w:rPr>
      </w:pPr>
    </w:p>
    <w:p w:rsid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E44252" w:rsidRPr="00E44252" w:rsidRDefault="00E44252" w:rsidP="00E442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78C1"/>
          <w:sz w:val="21"/>
          <w:szCs w:val="21"/>
        </w:rPr>
      </w:pPr>
    </w:p>
    <w:p w:rsidR="00813B3E" w:rsidRDefault="00813B3E"/>
    <w:sectPr w:rsidR="00813B3E" w:rsidSect="00FC5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nsa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F3949"/>
    <w:rsid w:val="0000629B"/>
    <w:rsid w:val="000556AE"/>
    <w:rsid w:val="000E4CA2"/>
    <w:rsid w:val="000F50D2"/>
    <w:rsid w:val="001B258C"/>
    <w:rsid w:val="001B6305"/>
    <w:rsid w:val="00216D37"/>
    <w:rsid w:val="002221D0"/>
    <w:rsid w:val="00341049"/>
    <w:rsid w:val="003B684A"/>
    <w:rsid w:val="004763C2"/>
    <w:rsid w:val="004C6AA4"/>
    <w:rsid w:val="00501048"/>
    <w:rsid w:val="005922FE"/>
    <w:rsid w:val="006A2C9C"/>
    <w:rsid w:val="00752189"/>
    <w:rsid w:val="00813B3E"/>
    <w:rsid w:val="008516AD"/>
    <w:rsid w:val="008800D0"/>
    <w:rsid w:val="00887B30"/>
    <w:rsid w:val="008B78BF"/>
    <w:rsid w:val="008C179B"/>
    <w:rsid w:val="009B12F4"/>
    <w:rsid w:val="00A65449"/>
    <w:rsid w:val="00A87083"/>
    <w:rsid w:val="00AA665F"/>
    <w:rsid w:val="00AF3949"/>
    <w:rsid w:val="00AF3B32"/>
    <w:rsid w:val="00B422E9"/>
    <w:rsid w:val="00BF40D2"/>
    <w:rsid w:val="00C277F9"/>
    <w:rsid w:val="00E276C1"/>
    <w:rsid w:val="00E350E0"/>
    <w:rsid w:val="00E44252"/>
    <w:rsid w:val="00FC50A8"/>
    <w:rsid w:val="00FD788E"/>
    <w:rsid w:val="00F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49"/>
  </w:style>
  <w:style w:type="paragraph" w:styleId="Heading1">
    <w:name w:val="heading 1"/>
    <w:basedOn w:val="Normal"/>
    <w:link w:val="Heading1Char"/>
    <w:uiPriority w:val="9"/>
    <w:qFormat/>
    <w:rsid w:val="00E44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4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E4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Many of you will already have most of these items since we use them regularly in</vt:lpstr>
      <vt:lpstr>Where indicated the items are available at the Art Center the rest are available</vt:lpstr>
      <vt:lpstr/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4</cp:revision>
  <dcterms:created xsi:type="dcterms:W3CDTF">2019-07-17T12:57:00Z</dcterms:created>
  <dcterms:modified xsi:type="dcterms:W3CDTF">2019-07-17T13:37:00Z</dcterms:modified>
</cp:coreProperties>
</file>